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0A3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0"/>
          <w:szCs w:val="30"/>
        </w:rPr>
      </w:pPr>
      <w:r>
        <w:rPr>
          <w:rFonts w:hint="eastAsia" w:ascii="微软雅黑" w:hAnsi="微软雅黑" w:eastAsia="微软雅黑" w:cs="微软雅黑"/>
          <w:i w:val="0"/>
          <w:iCs w:val="0"/>
          <w:caps w:val="0"/>
          <w:color w:val="auto"/>
          <w:spacing w:val="0"/>
          <w:sz w:val="30"/>
          <w:szCs w:val="30"/>
          <w:bdr w:val="none" w:color="auto" w:sz="0" w:space="0"/>
          <w:shd w:val="clear" w:fill="FFFFFF"/>
        </w:rPr>
        <w:t>教育部关于印发《高等学校实验室安全</w:t>
      </w:r>
      <w:bookmarkStart w:id="0" w:name="_GoBack"/>
      <w:bookmarkEnd w:id="0"/>
      <w:r>
        <w:rPr>
          <w:rFonts w:hint="eastAsia" w:ascii="微软雅黑" w:hAnsi="微软雅黑" w:eastAsia="微软雅黑" w:cs="微软雅黑"/>
          <w:i w:val="0"/>
          <w:iCs w:val="0"/>
          <w:caps w:val="0"/>
          <w:color w:val="auto"/>
          <w:spacing w:val="0"/>
          <w:sz w:val="30"/>
          <w:szCs w:val="30"/>
          <w:bdr w:val="none" w:color="auto" w:sz="0" w:space="0"/>
          <w:shd w:val="clear" w:fill="FFFFFF"/>
        </w:rPr>
        <w:t>分级分类管理办法（试行）》的通知</w:t>
      </w:r>
    </w:p>
    <w:p w14:paraId="7CE1BD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教科信〔2024〕4号</w:t>
      </w:r>
    </w:p>
    <w:p w14:paraId="2758A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各省、自治区、直辖市教育厅（教委），新疆生产建设兵团教育局，有关部门（单位）教育司（局），部属各高等学校、部省合建各高等学校：</w:t>
      </w:r>
    </w:p>
    <w:p w14:paraId="173B76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现将《高等学校实验室安全分级分类管理办法（试行）》印发给你们，请结合本地本单位实际，认真组织实施。实际工作中如有意见建议，请及时反馈我部。</w:t>
      </w:r>
    </w:p>
    <w:p w14:paraId="1AA9C8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　育　部</w:t>
      </w:r>
    </w:p>
    <w:p w14:paraId="35D0D0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2024年3月26日</w:t>
      </w:r>
    </w:p>
    <w:p w14:paraId="3D1B2D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高等学校实验室安全</w:t>
      </w:r>
    </w:p>
    <w:p w14:paraId="0D1855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分级分类管理办法（试行）</w:t>
      </w:r>
    </w:p>
    <w:p w14:paraId="430694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第一章 总 则</w:t>
      </w:r>
    </w:p>
    <w:p w14:paraId="4B20A6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第一条 为加强高等学校（以下简称高校）实验室安全精细化管理，提高高校实验室安全风险防范的针对性和有效性，依据《中华人民共和国安全生产法》等法律法规，结合高校实际情况，制定本办法。</w:t>
      </w:r>
    </w:p>
    <w:p w14:paraId="5765E6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第二条 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14:paraId="67BEC3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第三条 本办法对高校实验室安全分级分类管理的责任体系、工作原则、管理要求等作出相关规定。高校可以依据本办法，结合自身实际，制定并实施适用于本校的实验室安全分级分类管理办法。</w:t>
      </w:r>
    </w:p>
    <w:p w14:paraId="4938A9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第二章 管理体系与职责</w:t>
      </w:r>
    </w:p>
    <w:p w14:paraId="0BFA48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第四条 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14:paraId="5DEBBD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第五条 学校实验室安全主管职能部门牵头制定本校实验室安全分级分类管理办法，统筹开展全校实验室分级分类认定工作，并建立本校实验室安全分级分类管理台账，及时录入信息化管理系统或电子造册。</w:t>
      </w:r>
    </w:p>
    <w:p w14:paraId="2AFADF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第六条 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14:paraId="502214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第七条 实验室应按照本校实验室安全分级分类管理办法要求，判定本实验室类别和风险等级，并报本实验室所属二级单位审核确认。实验室负责人是本实验室安全分级分类管理工作的直接责任人。</w:t>
      </w:r>
    </w:p>
    <w:p w14:paraId="46660A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第三章 分级分类原则</w:t>
      </w:r>
    </w:p>
    <w:p w14:paraId="4C02BB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第八条 实验室安全分级是指根据实验室中存在的危险源及其存量进行风险评价，判定本实验室安全等级。实验室安全等级可分为Ⅰ、Ⅱ、Ⅲ、Ⅳ级（或红、橙、黄、蓝级），分别对应重大风险、高风险、中风险、低风险等级的实验室。等级划分可参考《高校实验室安全分级表》（附件1）和《高校实验室安全风险评价表》（附件2）。</w:t>
      </w:r>
    </w:p>
    <w:p w14:paraId="05E7FD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第九条 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3）。</w:t>
      </w:r>
    </w:p>
    <w:p w14:paraId="105271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第十条 实验室分级分类结果和所涉及的主要危险源应在实验室门外的安全信息牌上标明，并及时更新。</w:t>
      </w:r>
    </w:p>
    <w:p w14:paraId="08AE4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第十一条 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14:paraId="4E15E5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第十二条 新建、改扩建实验室时，危险源辨识和安全风险评价应与建设项目同步进行，实验室安全分级分类工作应与项目同步完成。</w:t>
      </w:r>
    </w:p>
    <w:p w14:paraId="18B364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第四章 实施与监督检查</w:t>
      </w:r>
    </w:p>
    <w:p w14:paraId="1580DF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第十三条 高校应根据实验室分级分类结果，针对不同等级实验室，制定并落实不同等级的管理要求，并按照“突出重点、全面覆盖”的原则加强实验室安全监管，及时保障实验室安全建设与投入。分级管理要求按《高校实验室分级管理要求参照表》（附件4）执行，高校可以在此基础上制定本校具体实施方案。</w:t>
      </w:r>
    </w:p>
    <w:p w14:paraId="5E6326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第十四条 安全等级为Ⅰ级/红色级的实验室应报高校主管部门备案，高校主管部门对其加强监管。</w:t>
      </w:r>
    </w:p>
    <w:p w14:paraId="33CF4C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第十五条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14:paraId="25ABEE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第十六条 实验室负责人、实验室安全管理员和实验人员等应根据所在实验室类别和安全等级，接受相应等级的安全培训并开展相应的应急演练。</w:t>
      </w:r>
    </w:p>
    <w:p w14:paraId="612335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第十七条 在实验室开展的科研项目、学生课题，或其他实验活动应进行相应等级的安全风险评估。涉及重要危险源的实验活动，二级单位应进行审查、备案，学校应不定期抽查。Ⅰ级/红色级、Ⅱ级/橙色级实验室应针对重要危险源制定相应的管理办法和应急管控措施，责任到人。</w:t>
      </w:r>
    </w:p>
    <w:p w14:paraId="26F687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第十八条 实验室应配备适用于其安全风险级别的安全设施设备和安全管理人员。高风险点位应安装监控和必要的监测报警装置。实验室应配备必要的个体防护设备设施。</w:t>
      </w:r>
    </w:p>
    <w:p w14:paraId="6B5821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第五章 附 则</w:t>
      </w:r>
    </w:p>
    <w:p w14:paraId="13A67D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第十九条 有关高校未按照本办法规定实际有效地开展实验室安全分级分类管理工作，造成实验室安全事故事件的，依法依规予以追责。</w:t>
      </w:r>
    </w:p>
    <w:p w14:paraId="70672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第二十条 本办法自印发之日起施行。</w:t>
      </w:r>
    </w:p>
    <w:p w14:paraId="6DC9271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B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2025-08-14T09:18:56Z</dcterms:created>
  <dc:creator>Administrator</dc:creator>
  <cp:lastModifiedBy>嵩小子</cp:lastModifiedBy>
  <dcterms:modified xsi:type="dcterms:W3CDTF">2025-08-14T09:19:12Z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892736B614814921BE2E475606449534_12</vt:lpwstr>
  </property>
</Properties>
</file>